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Default="00104BAD" w:rsidP="003E4A63">
      <w:pPr>
        <w:rPr>
          <w:rFonts w:asciiTheme="minorHAnsi" w:hAnsiTheme="minorHAnsi" w:cstheme="minorHAnsi"/>
          <w:b/>
        </w:rPr>
      </w:pPr>
    </w:p>
    <w:p w:rsidR="00740B45" w:rsidRPr="00740B45" w:rsidRDefault="00740B45" w:rsidP="003E4A63">
      <w:pPr>
        <w:rPr>
          <w:rFonts w:asciiTheme="minorHAnsi" w:hAnsiTheme="minorHAnsi" w:cstheme="minorHAnsi"/>
          <w:b/>
        </w:rPr>
      </w:pPr>
    </w:p>
    <w:p w:rsidR="0077718A" w:rsidRPr="00740B45" w:rsidRDefault="0077718A" w:rsidP="003E4A63">
      <w:pPr>
        <w:rPr>
          <w:rFonts w:asciiTheme="minorHAnsi" w:hAnsiTheme="minorHAnsi" w:cstheme="minorHAnsi"/>
          <w:b/>
        </w:rPr>
      </w:pPr>
    </w:p>
    <w:p w:rsidR="00A35D46" w:rsidRDefault="00CE1E56" w:rsidP="00740B45">
      <w:pPr>
        <w:jc w:val="center"/>
        <w:rPr>
          <w:rFonts w:asciiTheme="minorHAnsi" w:hAnsiTheme="minorHAnsi" w:cstheme="minorHAnsi"/>
          <w:b/>
        </w:rPr>
      </w:pPr>
      <w:r w:rsidRPr="00740B45">
        <w:rPr>
          <w:rFonts w:asciiTheme="minorHAnsi" w:hAnsiTheme="minorHAnsi" w:cstheme="minorHAnsi"/>
          <w:b/>
        </w:rPr>
        <w:t>CONSELHO ESTADUAL DO MEIO AMBIENTE – CONSEMA</w:t>
      </w:r>
    </w:p>
    <w:p w:rsidR="00F83645" w:rsidRDefault="00F83645" w:rsidP="00620BE2">
      <w:pPr>
        <w:rPr>
          <w:rFonts w:asciiTheme="minorHAnsi" w:hAnsiTheme="minorHAnsi" w:cstheme="minorHAnsi"/>
          <w:sz w:val="22"/>
          <w:szCs w:val="22"/>
        </w:rPr>
      </w:pPr>
    </w:p>
    <w:p w:rsidR="006F07F5" w:rsidRPr="006F07F5" w:rsidRDefault="006F07F5" w:rsidP="00620BE2">
      <w:pPr>
        <w:rPr>
          <w:rFonts w:asciiTheme="minorHAnsi" w:hAnsiTheme="minorHAnsi" w:cstheme="minorHAnsi"/>
          <w:sz w:val="22"/>
          <w:szCs w:val="22"/>
        </w:rPr>
      </w:pPr>
    </w:p>
    <w:p w:rsidR="00200200" w:rsidRPr="00200200" w:rsidRDefault="007B357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Processo n</w:t>
      </w:r>
      <w:r w:rsidR="00E73543" w:rsidRPr="00200200">
        <w:rPr>
          <w:rFonts w:asciiTheme="minorHAnsi" w:hAnsiTheme="minorHAnsi" w:cstheme="minorHAnsi"/>
          <w:b/>
          <w:sz w:val="22"/>
          <w:szCs w:val="22"/>
        </w:rPr>
        <w:t xml:space="preserve">° </w:t>
      </w:r>
      <w:r w:rsidR="00200200" w:rsidRPr="00200200">
        <w:rPr>
          <w:rFonts w:asciiTheme="minorHAnsi" w:hAnsiTheme="minorHAnsi" w:cstheme="minorHAnsi"/>
          <w:b/>
          <w:sz w:val="22"/>
          <w:szCs w:val="22"/>
        </w:rPr>
        <w:t>287913/2016</w:t>
      </w:r>
    </w:p>
    <w:p w:rsidR="00E44FC6" w:rsidRPr="00200200" w:rsidRDefault="002061E6" w:rsidP="00E835C6">
      <w:pPr>
        <w:jc w:val="both"/>
        <w:rPr>
          <w:rFonts w:ascii="Calibri" w:hAnsi="Calibri" w:cs="Calibr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Recorrente</w:t>
      </w:r>
      <w:r w:rsidR="003F7BA3" w:rsidRPr="002002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6EE6" w:rsidRPr="00200200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C16EE6" w:rsidRPr="002002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200200" w:rsidRPr="00200200">
        <w:rPr>
          <w:rFonts w:asciiTheme="minorHAnsi" w:hAnsiTheme="minorHAnsi" w:cstheme="minorHAnsi"/>
          <w:b/>
          <w:sz w:val="22"/>
          <w:szCs w:val="22"/>
        </w:rPr>
        <w:t>Mautra</w:t>
      </w:r>
      <w:proofErr w:type="spellEnd"/>
      <w:r w:rsidR="00200200" w:rsidRPr="0020020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200200" w:rsidRPr="00200200">
        <w:rPr>
          <w:rFonts w:asciiTheme="minorHAnsi" w:hAnsiTheme="minorHAnsi" w:cstheme="minorHAnsi"/>
          <w:b/>
          <w:sz w:val="22"/>
          <w:szCs w:val="22"/>
        </w:rPr>
        <w:t>Agricola</w:t>
      </w:r>
      <w:proofErr w:type="spellEnd"/>
      <w:r w:rsidR="00200200" w:rsidRPr="00200200">
        <w:rPr>
          <w:rFonts w:asciiTheme="minorHAnsi" w:hAnsiTheme="minorHAnsi" w:cstheme="minorHAnsi"/>
          <w:b/>
          <w:sz w:val="22"/>
          <w:szCs w:val="22"/>
        </w:rPr>
        <w:t xml:space="preserve"> e Colonização S.A</w:t>
      </w:r>
    </w:p>
    <w:p w:rsidR="00F356E9" w:rsidRPr="00200200" w:rsidRDefault="00E44FC6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Auto de Infração n.</w:t>
      </w:r>
      <w:r w:rsidR="00200200" w:rsidRPr="002002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0200" w:rsidRPr="00200200">
        <w:rPr>
          <w:rFonts w:asciiTheme="minorHAnsi" w:hAnsiTheme="minorHAnsi" w:cstheme="minorHAnsi"/>
          <w:sz w:val="22"/>
          <w:szCs w:val="22"/>
        </w:rPr>
        <w:t xml:space="preserve"> 0054G, de 03/05/2016</w:t>
      </w:r>
    </w:p>
    <w:p w:rsidR="00E44FC6" w:rsidRPr="00200200" w:rsidRDefault="00C16EE6" w:rsidP="00740B45">
      <w:pPr>
        <w:jc w:val="both"/>
        <w:rPr>
          <w:rFonts w:ascii="Calibri" w:hAnsi="Calibri" w:cs="Calibri"/>
          <w:sz w:val="22"/>
          <w:szCs w:val="22"/>
        </w:rPr>
      </w:pPr>
      <w:r w:rsidRPr="00200200">
        <w:rPr>
          <w:rFonts w:ascii="Calibri" w:hAnsi="Calibri" w:cs="Calibri"/>
          <w:sz w:val="22"/>
          <w:szCs w:val="22"/>
        </w:rPr>
        <w:t>Relator</w:t>
      </w:r>
      <w:r w:rsidR="00E44FC6" w:rsidRPr="00200200">
        <w:rPr>
          <w:rFonts w:ascii="Calibri" w:hAnsi="Calibri" w:cs="Calibri"/>
          <w:sz w:val="22"/>
          <w:szCs w:val="22"/>
        </w:rPr>
        <w:t xml:space="preserve"> </w:t>
      </w:r>
      <w:r w:rsidR="00E44FC6" w:rsidRPr="00200200">
        <w:rPr>
          <w:rFonts w:asciiTheme="minorHAnsi" w:hAnsiTheme="minorHAnsi" w:cstheme="minorHAnsi"/>
          <w:sz w:val="22"/>
          <w:szCs w:val="22"/>
        </w:rPr>
        <w:t xml:space="preserve">– </w:t>
      </w:r>
      <w:r w:rsidR="00200200" w:rsidRPr="00200200">
        <w:rPr>
          <w:rFonts w:asciiTheme="minorHAnsi" w:hAnsiTheme="minorHAnsi" w:cstheme="minorHAnsi"/>
          <w:sz w:val="22"/>
          <w:szCs w:val="22"/>
        </w:rPr>
        <w:t>Cesar Esteves Soares – IBAMA</w:t>
      </w:r>
    </w:p>
    <w:p w:rsidR="00200200" w:rsidRPr="00200200" w:rsidRDefault="00E44FC6" w:rsidP="00200200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Advogado</w:t>
      </w:r>
      <w:r w:rsidR="00E73543" w:rsidRPr="00200200">
        <w:rPr>
          <w:rFonts w:asciiTheme="minorHAnsi" w:hAnsiTheme="minorHAnsi" w:cstheme="minorHAnsi"/>
          <w:sz w:val="22"/>
          <w:szCs w:val="22"/>
        </w:rPr>
        <w:t>s</w:t>
      </w:r>
      <w:r w:rsidR="005A3441" w:rsidRPr="00200200">
        <w:rPr>
          <w:rFonts w:asciiTheme="minorHAnsi" w:hAnsiTheme="minorHAnsi" w:cstheme="minorHAnsi"/>
          <w:sz w:val="22"/>
          <w:szCs w:val="22"/>
        </w:rPr>
        <w:t xml:space="preserve"> - </w:t>
      </w:r>
      <w:r w:rsidR="00200200" w:rsidRPr="00200200">
        <w:rPr>
          <w:rFonts w:asciiTheme="minorHAnsi" w:hAnsiTheme="minorHAnsi" w:cstheme="minorHAnsi"/>
          <w:sz w:val="22"/>
          <w:szCs w:val="22"/>
        </w:rPr>
        <w:t xml:space="preserve">Adriana </w:t>
      </w:r>
      <w:proofErr w:type="spellStart"/>
      <w:r w:rsidR="00200200" w:rsidRPr="00200200">
        <w:rPr>
          <w:rFonts w:asciiTheme="minorHAnsi" w:hAnsiTheme="minorHAnsi" w:cstheme="minorHAnsi"/>
          <w:sz w:val="22"/>
          <w:szCs w:val="22"/>
        </w:rPr>
        <w:t>Stieven</w:t>
      </w:r>
      <w:proofErr w:type="spellEnd"/>
      <w:r w:rsidR="00200200" w:rsidRPr="00200200">
        <w:rPr>
          <w:rFonts w:asciiTheme="minorHAnsi" w:hAnsiTheme="minorHAnsi" w:cstheme="minorHAnsi"/>
          <w:sz w:val="22"/>
          <w:szCs w:val="22"/>
        </w:rPr>
        <w:t xml:space="preserve"> Pinho </w:t>
      </w:r>
      <w:proofErr w:type="spellStart"/>
      <w:r w:rsidR="00200200" w:rsidRPr="00200200">
        <w:rPr>
          <w:rFonts w:asciiTheme="minorHAnsi" w:hAnsiTheme="minorHAnsi" w:cstheme="minorHAnsi"/>
          <w:sz w:val="22"/>
          <w:szCs w:val="22"/>
        </w:rPr>
        <w:t>Bedin</w:t>
      </w:r>
      <w:proofErr w:type="spellEnd"/>
      <w:r w:rsidR="00200200" w:rsidRPr="00200200">
        <w:rPr>
          <w:rFonts w:asciiTheme="minorHAnsi" w:hAnsiTheme="minorHAnsi" w:cstheme="minorHAnsi"/>
          <w:sz w:val="22"/>
          <w:szCs w:val="22"/>
        </w:rPr>
        <w:t xml:space="preserve"> – OAB/MT 9.344 </w:t>
      </w:r>
    </w:p>
    <w:p w:rsidR="00E73543" w:rsidRPr="00200200" w:rsidRDefault="00200200" w:rsidP="00F83645">
      <w:pPr>
        <w:jc w:val="both"/>
        <w:rPr>
          <w:rFonts w:ascii="Calibri" w:hAnsi="Calibri" w:cs="Calibr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 xml:space="preserve">                       </w:t>
      </w:r>
      <w:proofErr w:type="spellStart"/>
      <w:r w:rsidRPr="00200200">
        <w:rPr>
          <w:rFonts w:asciiTheme="minorHAnsi" w:hAnsiTheme="minorHAnsi" w:cstheme="minorHAnsi"/>
          <w:sz w:val="22"/>
          <w:szCs w:val="22"/>
        </w:rPr>
        <w:t>Arley</w:t>
      </w:r>
      <w:proofErr w:type="spellEnd"/>
      <w:r w:rsidRPr="00200200">
        <w:rPr>
          <w:rFonts w:asciiTheme="minorHAnsi" w:hAnsiTheme="minorHAnsi" w:cstheme="minorHAnsi"/>
          <w:sz w:val="22"/>
          <w:szCs w:val="22"/>
        </w:rPr>
        <w:t xml:space="preserve"> Gomes Gonçalves – OAB/MT 12.192</w:t>
      </w:r>
      <w:r w:rsidR="005A3441" w:rsidRPr="00200200">
        <w:rPr>
          <w:rFonts w:ascii="Calibri" w:hAnsi="Calibri" w:cs="Calibri"/>
          <w:sz w:val="22"/>
          <w:szCs w:val="22"/>
        </w:rPr>
        <w:t xml:space="preserve">               </w:t>
      </w:r>
    </w:p>
    <w:p w:rsidR="00E44FC6" w:rsidRPr="00200200" w:rsidRDefault="00C16EE6" w:rsidP="00F83645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2</w:t>
      </w:r>
      <w:r w:rsidR="00CE1E56" w:rsidRPr="00200200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200200">
        <w:rPr>
          <w:rFonts w:asciiTheme="minorHAnsi" w:hAnsiTheme="minorHAnsi" w:cstheme="minorHAnsi"/>
          <w:sz w:val="22"/>
          <w:szCs w:val="22"/>
        </w:rPr>
        <w:t xml:space="preserve"> Julgamento de Recursos</w:t>
      </w:r>
    </w:p>
    <w:p w:rsidR="00200200" w:rsidRPr="00200200" w:rsidRDefault="00200200" w:rsidP="00F83645">
      <w:pPr>
        <w:jc w:val="both"/>
        <w:rPr>
          <w:rFonts w:ascii="Calibri" w:hAnsi="Calibri" w:cs="Calibri"/>
          <w:sz w:val="22"/>
          <w:szCs w:val="22"/>
        </w:rPr>
      </w:pPr>
    </w:p>
    <w:p w:rsidR="000D402B" w:rsidRPr="00200200" w:rsidRDefault="00200200" w:rsidP="00F836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154</w:t>
      </w:r>
      <w:r w:rsidR="00EA65D3" w:rsidRPr="00200200">
        <w:rPr>
          <w:rFonts w:asciiTheme="minorHAnsi" w:hAnsiTheme="minorHAnsi" w:cstheme="minorHAnsi"/>
          <w:b/>
          <w:sz w:val="22"/>
          <w:szCs w:val="22"/>
        </w:rPr>
        <w:t>/2022</w:t>
      </w:r>
    </w:p>
    <w:p w:rsidR="006E14EF" w:rsidRPr="00200200" w:rsidRDefault="006E14EF" w:rsidP="00E835C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73543" w:rsidRPr="00200200" w:rsidRDefault="00E44FC6" w:rsidP="002002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00200">
        <w:rPr>
          <w:rFonts w:ascii="Calibri" w:hAnsi="Calibri" w:cs="Calibri"/>
          <w:sz w:val="22"/>
          <w:szCs w:val="22"/>
        </w:rPr>
        <w:t xml:space="preserve">Auto de Infração n. </w:t>
      </w:r>
      <w:r w:rsidR="00200200" w:rsidRPr="00200200">
        <w:rPr>
          <w:rFonts w:ascii="Calibri" w:hAnsi="Calibri" w:cs="Calibri"/>
          <w:sz w:val="22"/>
          <w:szCs w:val="22"/>
        </w:rPr>
        <w:t xml:space="preserve">0054G, de 03/05/2016. Auto de Embargo/Interdição n° 0054G, de 03/05/2016. Relatório Técnico n° 0215/CFFF/SUF/SEMA/2016. Por desmatar a corte raso 235,2255 hectares de vegetação nativa em área de reserva legal, sem autorização do órgão ambiental competente. Por destruir 21,4149 hectares de vegetação nativa em área de </w:t>
      </w:r>
      <w:proofErr w:type="spellStart"/>
      <w:r w:rsidR="00200200" w:rsidRPr="00200200">
        <w:rPr>
          <w:rFonts w:ascii="Calibri" w:hAnsi="Calibri" w:cs="Calibri"/>
          <w:sz w:val="22"/>
          <w:szCs w:val="22"/>
        </w:rPr>
        <w:t>reservação</w:t>
      </w:r>
      <w:proofErr w:type="spellEnd"/>
      <w:r w:rsidR="00200200" w:rsidRPr="00200200">
        <w:rPr>
          <w:rFonts w:ascii="Calibri" w:hAnsi="Calibri" w:cs="Calibri"/>
          <w:sz w:val="22"/>
          <w:szCs w:val="22"/>
        </w:rPr>
        <w:t xml:space="preserve"> permanente sem autorização do órgão ambiental competente, conforme relatório técnico n° 215/CFFF/SUF/SEMA/2016. Decisão Administrativa n° 5806/SGPA/SEMA/2020, de 22/12/2020, pela homologação do Auto de Infração n. 0054G, de 03/05/2016, arbitrando multa de R$ 1.283.202,00 (um milhão, duzentos e oitenta e três mil, duzentos e dois reais), com fulcro nos artigos 43 e 51 ambos do Decreto Federal n° 6514/2008.Requer o recorrente que seja a necessidade do exame necessário, pelas razões expostas, e de introito nulificando o auto de infração combatido, pelo vício e nulidade apontada na presente peça, acolhimento da prescrição trienal configurada, pela desatenção do ato vinculado, por ausência do correto enquadramento, bem como a ocorrência do fenômeno da ilegitimidade passiva, por não ter praticado o evento danoso, tudo consoante razões retro. Recurso improvido.</w:t>
      </w:r>
    </w:p>
    <w:p w:rsidR="00E73543" w:rsidRPr="00200200" w:rsidRDefault="00E73543" w:rsidP="00E735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C16EE6" w:rsidRPr="00200200" w:rsidRDefault="00CE1E56" w:rsidP="00F10E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00200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FB2E04" w:rsidRPr="00200200">
        <w:rPr>
          <w:rFonts w:asciiTheme="minorHAnsi" w:hAnsiTheme="minorHAnsi" w:cstheme="minorHAnsi"/>
          <w:color w:val="000000"/>
          <w:sz w:val="22"/>
          <w:szCs w:val="22"/>
        </w:rPr>
        <w:t xml:space="preserve">tidos, </w:t>
      </w:r>
      <w:r w:rsidR="00C16EE6" w:rsidRPr="00200200">
        <w:rPr>
          <w:rFonts w:ascii="Calibri" w:hAnsi="Calibri" w:cs="Calibri"/>
          <w:sz w:val="22"/>
          <w:szCs w:val="22"/>
        </w:rPr>
        <w:t xml:space="preserve">decidiram </w:t>
      </w:r>
      <w:r w:rsidR="00200200" w:rsidRPr="00200200">
        <w:rPr>
          <w:rFonts w:ascii="Calibri" w:hAnsi="Calibri" w:cs="Calibri"/>
          <w:sz w:val="22"/>
          <w:szCs w:val="22"/>
        </w:rPr>
        <w:t>por unanimidade negar provimento ao recurso</w:t>
      </w:r>
      <w:r w:rsidR="0009272B">
        <w:rPr>
          <w:rFonts w:ascii="Calibri" w:hAnsi="Calibri" w:cs="Calibri"/>
          <w:sz w:val="22"/>
          <w:szCs w:val="22"/>
        </w:rPr>
        <w:t xml:space="preserve"> interposto pelo recorrente</w:t>
      </w:r>
      <w:r w:rsidR="00200200" w:rsidRPr="00200200">
        <w:rPr>
          <w:rFonts w:ascii="Calibri" w:hAnsi="Calibri" w:cs="Calibri"/>
          <w:sz w:val="22"/>
          <w:szCs w:val="22"/>
        </w:rPr>
        <w:t>, mantendo a Decisão Administrativa n. 5806/SGPA/SEMA</w:t>
      </w:r>
      <w:r w:rsidR="0009272B">
        <w:rPr>
          <w:rFonts w:ascii="Calibri" w:hAnsi="Calibri" w:cs="Calibri"/>
          <w:sz w:val="22"/>
          <w:szCs w:val="22"/>
        </w:rPr>
        <w:t>/2020, de 22/12/2020 arbitrando</w:t>
      </w:r>
      <w:bookmarkStart w:id="0" w:name="_GoBack"/>
      <w:bookmarkEnd w:id="0"/>
      <w:r w:rsidR="00200200" w:rsidRPr="00200200">
        <w:rPr>
          <w:rFonts w:ascii="Calibri" w:hAnsi="Calibri" w:cs="Calibri"/>
          <w:sz w:val="22"/>
          <w:szCs w:val="22"/>
        </w:rPr>
        <w:t xml:space="preserve"> os valores de R$ 1.176.127,60 (um milhão e cento e setenta e seis mil e cento e vinte e sete reais e cinquenta centavos), com fulcro no art. 51 do Decreto Federal n° 6.514/2008, e de R$ 107.074,50 (cento e sete mil e setenta e quatro reais e cinquenta centavos), com fulcro no art. 43 do Decreto Federal n° 6514/2008, totalizando R$ 1.283.202,00 (um milhão e duzentos e oitenta e três mil e duzentos e dois reais.</w:t>
      </w:r>
    </w:p>
    <w:p w:rsidR="00517EE9" w:rsidRPr="00200200" w:rsidRDefault="004E52BF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200200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200200">
        <w:rPr>
          <w:rFonts w:asciiTheme="minorHAnsi" w:hAnsiTheme="minorHAnsi" w:cstheme="minorHAnsi"/>
          <w:sz w:val="22"/>
          <w:szCs w:val="22"/>
        </w:rPr>
        <w:t>os seguintes membros:</w:t>
      </w:r>
    </w:p>
    <w:p w:rsidR="00C16EE6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 xml:space="preserve">Marcio Augusto Fernandes </w:t>
      </w: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Tortorelli</w:t>
      </w:r>
      <w:proofErr w:type="spellEnd"/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do ITEEC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 xml:space="preserve">Marcos Felipe </w:t>
      </w: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Verhalen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de Freitas 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SEDUC</w:t>
      </w:r>
    </w:p>
    <w:p w:rsidR="001A52F7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Lediane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Benedita de Oliveira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FEPESC</w:t>
      </w:r>
    </w:p>
    <w:p w:rsidR="001A52F7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Fabíola Correa</w:t>
      </w:r>
    </w:p>
    <w:p w:rsidR="00FB2E04" w:rsidRPr="00200200" w:rsidRDefault="00FB2E04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 xml:space="preserve">Representante da </w:t>
      </w:r>
      <w:r w:rsidR="001A52F7" w:rsidRPr="00200200">
        <w:rPr>
          <w:rFonts w:asciiTheme="minorHAnsi" w:hAnsiTheme="minorHAnsi" w:cstheme="minorHAnsi"/>
          <w:sz w:val="22"/>
          <w:szCs w:val="22"/>
        </w:rPr>
        <w:t>FECOMÉRCIO</w:t>
      </w:r>
    </w:p>
    <w:p w:rsidR="001A52F7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AÇÃO VERDE</w:t>
      </w:r>
    </w:p>
    <w:p w:rsidR="00B30C09" w:rsidRPr="00200200" w:rsidRDefault="00B30C0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Adelayne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Bazzano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Magalhães</w:t>
      </w:r>
    </w:p>
    <w:p w:rsidR="00FB2E04" w:rsidRPr="00200200" w:rsidRDefault="00B30C09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SES</w:t>
      </w:r>
    </w:p>
    <w:p w:rsidR="00E835C6" w:rsidRPr="00200200" w:rsidRDefault="00B30C0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César Esteves Soares</w:t>
      </w:r>
    </w:p>
    <w:p w:rsidR="00E835C6" w:rsidRPr="00200200" w:rsidRDefault="00B30C09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do IBAMA</w:t>
      </w:r>
    </w:p>
    <w:p w:rsidR="00304C5C" w:rsidRPr="00200200" w:rsidRDefault="00B30C09" w:rsidP="00E835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Cuiabá, 27</w:t>
      </w:r>
      <w:r w:rsidR="00FB2E04" w:rsidRPr="00200200">
        <w:rPr>
          <w:rFonts w:asciiTheme="minorHAnsi" w:hAnsiTheme="minorHAnsi" w:cstheme="minorHAnsi"/>
          <w:sz w:val="22"/>
          <w:szCs w:val="22"/>
        </w:rPr>
        <w:t xml:space="preserve"> </w:t>
      </w:r>
      <w:r w:rsidR="004066E4" w:rsidRPr="00200200">
        <w:rPr>
          <w:rFonts w:asciiTheme="minorHAnsi" w:hAnsiTheme="minorHAnsi" w:cstheme="minorHAnsi"/>
          <w:sz w:val="22"/>
          <w:szCs w:val="22"/>
        </w:rPr>
        <w:t>de maio</w:t>
      </w:r>
      <w:r w:rsidR="00304C5C" w:rsidRPr="00200200">
        <w:rPr>
          <w:rFonts w:asciiTheme="minorHAnsi" w:hAnsiTheme="minorHAnsi" w:cstheme="minorHAnsi"/>
          <w:sz w:val="22"/>
          <w:szCs w:val="22"/>
        </w:rPr>
        <w:t xml:space="preserve"> de 2022.</w:t>
      </w:r>
    </w:p>
    <w:p w:rsidR="00A35D46" w:rsidRPr="00200200" w:rsidRDefault="00A35D46" w:rsidP="00A35D4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5D46" w:rsidRPr="00200200" w:rsidRDefault="00FB2E04" w:rsidP="00A35D4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0C09" w:rsidRPr="00200200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366BC8" w:rsidRPr="00200200" w:rsidRDefault="009948ED" w:rsidP="00A35D4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B30C09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   </w:t>
      </w:r>
      <w:r w:rsidR="00366BC8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B30C09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2</w:t>
      </w:r>
      <w:r w:rsidR="00366BC8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20020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174E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72B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2F7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6D9F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20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149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4223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3F7BA3"/>
    <w:rsid w:val="00400E9E"/>
    <w:rsid w:val="00401F1A"/>
    <w:rsid w:val="00404299"/>
    <w:rsid w:val="00404B41"/>
    <w:rsid w:val="004066E4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46CD3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A34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3441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581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4EF"/>
    <w:rsid w:val="006E1AE0"/>
    <w:rsid w:val="006E1C39"/>
    <w:rsid w:val="006E4AD5"/>
    <w:rsid w:val="006E5FD4"/>
    <w:rsid w:val="006E6445"/>
    <w:rsid w:val="006E6F33"/>
    <w:rsid w:val="006F07F5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0B45"/>
    <w:rsid w:val="00746BC5"/>
    <w:rsid w:val="007528C3"/>
    <w:rsid w:val="00754B88"/>
    <w:rsid w:val="007561AD"/>
    <w:rsid w:val="0076009C"/>
    <w:rsid w:val="00761137"/>
    <w:rsid w:val="00764160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5536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47569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A7436"/>
    <w:rsid w:val="008B0C37"/>
    <w:rsid w:val="008B3326"/>
    <w:rsid w:val="008B3492"/>
    <w:rsid w:val="008B3575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986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D6830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5D46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3CA"/>
    <w:rsid w:val="00A92A3C"/>
    <w:rsid w:val="00A94482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28DA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0C09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6EE6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4F5"/>
    <w:rsid w:val="00C4169F"/>
    <w:rsid w:val="00C42C11"/>
    <w:rsid w:val="00C4341C"/>
    <w:rsid w:val="00C43DBB"/>
    <w:rsid w:val="00C45E59"/>
    <w:rsid w:val="00C5107B"/>
    <w:rsid w:val="00C51097"/>
    <w:rsid w:val="00C51999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A74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5FF9"/>
    <w:rsid w:val="00CF61C9"/>
    <w:rsid w:val="00CF7337"/>
    <w:rsid w:val="00D01C7D"/>
    <w:rsid w:val="00D027DA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175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8B0"/>
    <w:rsid w:val="00E00E91"/>
    <w:rsid w:val="00E02DE7"/>
    <w:rsid w:val="00E034A7"/>
    <w:rsid w:val="00E046B6"/>
    <w:rsid w:val="00E10642"/>
    <w:rsid w:val="00E1091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4FC6"/>
    <w:rsid w:val="00E4536E"/>
    <w:rsid w:val="00E459F1"/>
    <w:rsid w:val="00E46CA1"/>
    <w:rsid w:val="00E5089B"/>
    <w:rsid w:val="00E51F14"/>
    <w:rsid w:val="00E53F69"/>
    <w:rsid w:val="00E541AE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3543"/>
    <w:rsid w:val="00E752A7"/>
    <w:rsid w:val="00E775CE"/>
    <w:rsid w:val="00E82C1C"/>
    <w:rsid w:val="00E83173"/>
    <w:rsid w:val="00E835C6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D49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0EB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3C3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3645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B939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28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160BB-EF61-4F29-A2F6-07E0FA65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2021-11-04T18:49:00Z</cp:lastPrinted>
  <dcterms:created xsi:type="dcterms:W3CDTF">2022-06-02T20:49:00Z</dcterms:created>
  <dcterms:modified xsi:type="dcterms:W3CDTF">2022-06-03T18:21:00Z</dcterms:modified>
</cp:coreProperties>
</file>